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2506" w14:textId="10F73A8A" w:rsidR="00C62496" w:rsidRPr="00C62496" w:rsidRDefault="00350208" w:rsidP="00C62496">
      <w:pPr>
        <w:rPr>
          <w:b/>
          <w:bCs/>
          <w:sz w:val="22"/>
          <w:szCs w:val="22"/>
          <w:shd w:val="clear" w:color="auto" w:fill="FFFF00"/>
        </w:rPr>
      </w:pPr>
      <w:r w:rsidRPr="00C62496">
        <w:rPr>
          <w:b/>
          <w:bCs/>
          <w:sz w:val="22"/>
          <w:szCs w:val="22"/>
        </w:rPr>
        <w:t xml:space="preserve">Persbericht </w:t>
      </w:r>
    </w:p>
    <w:p w14:paraId="501B5C5F" w14:textId="5C41DBCA" w:rsidR="00B228B8" w:rsidRDefault="006527BE">
      <w:pPr>
        <w:rPr>
          <w:b/>
          <w:bCs/>
        </w:rPr>
      </w:pPr>
      <w:r>
        <w:rPr>
          <w:b/>
          <w:bCs/>
        </w:rPr>
        <w:t>Haarlem, 23 juni 2026</w:t>
      </w:r>
    </w:p>
    <w:p w14:paraId="539B13EE" w14:textId="77777777" w:rsidR="006527BE" w:rsidRDefault="006527BE">
      <w:pPr>
        <w:rPr>
          <w:b/>
          <w:bCs/>
        </w:rPr>
      </w:pPr>
    </w:p>
    <w:p w14:paraId="7FB16847" w14:textId="77777777" w:rsidR="006527BE" w:rsidRDefault="006527BE">
      <w:pPr>
        <w:rPr>
          <w:b/>
          <w:bCs/>
        </w:rPr>
      </w:pPr>
    </w:p>
    <w:p w14:paraId="501B5C60" w14:textId="471D2B48" w:rsidR="00B228B8" w:rsidRDefault="00350208">
      <w:r>
        <w:rPr>
          <w:sz w:val="16"/>
          <w:szCs w:val="16"/>
        </w:rPr>
        <w:t xml:space="preserve"> </w:t>
      </w:r>
      <w:r w:rsidR="00A150A3" w:rsidRPr="00A150A3">
        <w:rPr>
          <w:sz w:val="16"/>
          <w:szCs w:val="16"/>
        </w:rPr>
        <w:drawing>
          <wp:inline distT="0" distB="0" distL="0" distR="0" wp14:anchorId="1F5B8544" wp14:editId="15144EBB">
            <wp:extent cx="1310754" cy="1889924"/>
            <wp:effectExtent l="0" t="0" r="3810" b="0"/>
            <wp:docPr id="181736590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365908" name=""/>
                    <pic:cNvPicPr/>
                  </pic:nvPicPr>
                  <pic:blipFill>
                    <a:blip r:embed="rId9"/>
                    <a:stretch>
                      <a:fillRect/>
                    </a:stretch>
                  </pic:blipFill>
                  <pic:spPr>
                    <a:xfrm>
                      <a:off x="0" y="0"/>
                      <a:ext cx="1310754" cy="1889924"/>
                    </a:xfrm>
                    <a:prstGeom prst="rect">
                      <a:avLst/>
                    </a:prstGeom>
                  </pic:spPr>
                </pic:pic>
              </a:graphicData>
            </a:graphic>
          </wp:inline>
        </w:drawing>
      </w:r>
      <w:r>
        <w:rPr>
          <w:sz w:val="16"/>
          <w:szCs w:val="16"/>
        </w:rPr>
        <w:t xml:space="preserve">    </w:t>
      </w:r>
      <w:r>
        <w:t xml:space="preserve"> </w:t>
      </w:r>
      <w:r w:rsidR="00A150A3" w:rsidRPr="00A150A3">
        <w:drawing>
          <wp:inline distT="0" distB="0" distL="0" distR="0" wp14:anchorId="2B1C60EC" wp14:editId="534DECF1">
            <wp:extent cx="1417320" cy="1920239"/>
            <wp:effectExtent l="0" t="0" r="0" b="4445"/>
            <wp:docPr id="72273479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34792" name=""/>
                    <pic:cNvPicPr/>
                  </pic:nvPicPr>
                  <pic:blipFill>
                    <a:blip r:embed="rId10"/>
                    <a:stretch>
                      <a:fillRect/>
                    </a:stretch>
                  </pic:blipFill>
                  <pic:spPr>
                    <a:xfrm>
                      <a:off x="0" y="0"/>
                      <a:ext cx="1425653" cy="1931529"/>
                    </a:xfrm>
                    <a:prstGeom prst="rect">
                      <a:avLst/>
                    </a:prstGeom>
                  </pic:spPr>
                </pic:pic>
              </a:graphicData>
            </a:graphic>
          </wp:inline>
        </w:drawing>
      </w:r>
      <w:r>
        <w:t xml:space="preserve">  </w:t>
      </w:r>
      <w:r w:rsidR="008E690F" w:rsidRPr="008E690F">
        <w:rPr>
          <w:noProof/>
        </w:rPr>
        <w:t xml:space="preserve"> </w:t>
      </w:r>
      <w:r w:rsidR="008E690F" w:rsidRPr="008E690F">
        <w:drawing>
          <wp:inline distT="0" distB="0" distL="0" distR="0" wp14:anchorId="419E6615" wp14:editId="74BEFBEF">
            <wp:extent cx="2255715" cy="1386960"/>
            <wp:effectExtent l="0" t="0" r="0" b="3810"/>
            <wp:docPr id="65338619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386196" name=""/>
                    <pic:cNvPicPr/>
                  </pic:nvPicPr>
                  <pic:blipFill>
                    <a:blip r:embed="rId11"/>
                    <a:stretch>
                      <a:fillRect/>
                    </a:stretch>
                  </pic:blipFill>
                  <pic:spPr>
                    <a:xfrm>
                      <a:off x="0" y="0"/>
                      <a:ext cx="2255715" cy="1386960"/>
                    </a:xfrm>
                    <a:prstGeom prst="rect">
                      <a:avLst/>
                    </a:prstGeom>
                  </pic:spPr>
                </pic:pic>
              </a:graphicData>
            </a:graphic>
          </wp:inline>
        </w:drawing>
      </w:r>
    </w:p>
    <w:p w14:paraId="501B5C61" w14:textId="77777777" w:rsidR="00B228B8" w:rsidRDefault="00B228B8"/>
    <w:p w14:paraId="501B5C62" w14:textId="31020C37" w:rsidR="00B228B8" w:rsidRDefault="00350208">
      <w:pPr>
        <w:rPr>
          <w:sz w:val="16"/>
          <w:szCs w:val="16"/>
          <w:shd w:val="clear" w:color="auto" w:fill="FFFF00"/>
        </w:rPr>
      </w:pPr>
      <w:r>
        <w:t xml:space="preserve">  </w:t>
      </w:r>
      <w:r w:rsidR="008E690F" w:rsidRPr="008E690F">
        <w:drawing>
          <wp:inline distT="0" distB="0" distL="0" distR="0" wp14:anchorId="0790AE0D" wp14:editId="5471E8EF">
            <wp:extent cx="2415749" cy="1493649"/>
            <wp:effectExtent l="0" t="0" r="3810" b="0"/>
            <wp:docPr id="7851656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6562" name=""/>
                    <pic:cNvPicPr/>
                  </pic:nvPicPr>
                  <pic:blipFill>
                    <a:blip r:embed="rId12"/>
                    <a:stretch>
                      <a:fillRect/>
                    </a:stretch>
                  </pic:blipFill>
                  <pic:spPr>
                    <a:xfrm>
                      <a:off x="0" y="0"/>
                      <a:ext cx="2415749" cy="1493649"/>
                    </a:xfrm>
                    <a:prstGeom prst="rect">
                      <a:avLst/>
                    </a:prstGeom>
                  </pic:spPr>
                </pic:pic>
              </a:graphicData>
            </a:graphic>
          </wp:inline>
        </w:drawing>
      </w:r>
      <w:r>
        <w:t xml:space="preserve">  </w:t>
      </w:r>
      <w:r w:rsidR="008E690F" w:rsidRPr="008E690F">
        <w:rPr>
          <w:noProof/>
        </w:rPr>
        <w:t xml:space="preserve"> </w:t>
      </w:r>
      <w:r w:rsidR="008E690F" w:rsidRPr="008E690F">
        <w:drawing>
          <wp:inline distT="0" distB="0" distL="0" distR="0" wp14:anchorId="2CC90AEA" wp14:editId="37B474CC">
            <wp:extent cx="2019475" cy="1562235"/>
            <wp:effectExtent l="0" t="0" r="0" b="0"/>
            <wp:docPr id="167948601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486012" name=""/>
                    <pic:cNvPicPr/>
                  </pic:nvPicPr>
                  <pic:blipFill>
                    <a:blip r:embed="rId13"/>
                    <a:stretch>
                      <a:fillRect/>
                    </a:stretch>
                  </pic:blipFill>
                  <pic:spPr>
                    <a:xfrm>
                      <a:off x="0" y="0"/>
                      <a:ext cx="2019475" cy="1562235"/>
                    </a:xfrm>
                    <a:prstGeom prst="rect">
                      <a:avLst/>
                    </a:prstGeom>
                  </pic:spPr>
                </pic:pic>
              </a:graphicData>
            </a:graphic>
          </wp:inline>
        </w:drawing>
      </w:r>
    </w:p>
    <w:p w14:paraId="501B5C63" w14:textId="77777777" w:rsidR="00B228B8" w:rsidRDefault="00B228B8">
      <w:pPr>
        <w:rPr>
          <w:sz w:val="16"/>
          <w:szCs w:val="16"/>
        </w:rPr>
      </w:pPr>
    </w:p>
    <w:p w14:paraId="501B5C64" w14:textId="5A6FC495" w:rsidR="00B228B8" w:rsidRDefault="00350208">
      <w:pPr>
        <w:rPr>
          <w:b/>
          <w:bCs/>
          <w:sz w:val="32"/>
          <w:szCs w:val="32"/>
        </w:rPr>
      </w:pPr>
      <w:r>
        <w:rPr>
          <w:sz w:val="14"/>
          <w:szCs w:val="14"/>
        </w:rPr>
        <w:t>V.l.n.r.:</w:t>
      </w:r>
      <w:r>
        <w:br/>
      </w:r>
      <w:r>
        <w:rPr>
          <w:i/>
          <w:iCs/>
          <w:sz w:val="14"/>
          <w:szCs w:val="14"/>
        </w:rPr>
        <w:t xml:space="preserve">Willy </w:t>
      </w:r>
      <w:proofErr w:type="spellStart"/>
      <w:r>
        <w:rPr>
          <w:i/>
          <w:iCs/>
          <w:sz w:val="14"/>
          <w:szCs w:val="14"/>
        </w:rPr>
        <w:t>Klaauwer</w:t>
      </w:r>
      <w:proofErr w:type="spellEnd"/>
      <w:r>
        <w:rPr>
          <w:i/>
          <w:iCs/>
          <w:sz w:val="14"/>
          <w:szCs w:val="14"/>
        </w:rPr>
        <w:t xml:space="preserve"> in </w:t>
      </w:r>
      <w:proofErr w:type="spellStart"/>
      <w:r>
        <w:rPr>
          <w:i/>
          <w:iCs/>
          <w:sz w:val="14"/>
          <w:szCs w:val="14"/>
        </w:rPr>
        <w:t>Tjimahi</w:t>
      </w:r>
      <w:proofErr w:type="spellEnd"/>
      <w:r>
        <w:rPr>
          <w:sz w:val="14"/>
          <w:szCs w:val="14"/>
        </w:rPr>
        <w:t xml:space="preserve">, 1926, foto | </w:t>
      </w:r>
      <w:r>
        <w:rPr>
          <w:b/>
          <w:bCs/>
          <w:sz w:val="14"/>
          <w:szCs w:val="14"/>
        </w:rPr>
        <w:t>Floris van der Veen</w:t>
      </w:r>
      <w:r>
        <w:rPr>
          <w:sz w:val="14"/>
          <w:szCs w:val="14"/>
        </w:rPr>
        <w:t xml:space="preserve">, </w:t>
      </w:r>
      <w:proofErr w:type="spellStart"/>
      <w:r>
        <w:rPr>
          <w:i/>
          <w:iCs/>
          <w:sz w:val="14"/>
          <w:szCs w:val="14"/>
        </w:rPr>
        <w:t>Ot</w:t>
      </w:r>
      <w:proofErr w:type="spellEnd"/>
      <w:r>
        <w:rPr>
          <w:i/>
          <w:iCs/>
          <w:sz w:val="14"/>
          <w:szCs w:val="14"/>
        </w:rPr>
        <w:t>, Jet en de kip</w:t>
      </w:r>
      <w:r>
        <w:rPr>
          <w:sz w:val="14"/>
          <w:szCs w:val="14"/>
        </w:rPr>
        <w:t xml:space="preserve">, 2026, </w:t>
      </w:r>
      <w:r w:rsidR="007A41B7" w:rsidRPr="007A41B7">
        <w:rPr>
          <w:sz w:val="14"/>
          <w:szCs w:val="14"/>
        </w:rPr>
        <w:t>zelfgemaakte 17de-eeuwse olieverf op doek</w:t>
      </w:r>
      <w:r>
        <w:rPr>
          <w:sz w:val="14"/>
          <w:szCs w:val="14"/>
        </w:rPr>
        <w:t xml:space="preserve">, 21 x 27 cm | </w:t>
      </w:r>
      <w:r>
        <w:rPr>
          <w:b/>
          <w:bCs/>
          <w:sz w:val="14"/>
          <w:szCs w:val="14"/>
        </w:rPr>
        <w:t>Erik van der Veen</w:t>
      </w:r>
      <w:r>
        <w:rPr>
          <w:sz w:val="14"/>
          <w:szCs w:val="14"/>
        </w:rPr>
        <w:t xml:space="preserve">, </w:t>
      </w:r>
      <w:proofErr w:type="spellStart"/>
      <w:r>
        <w:rPr>
          <w:i/>
          <w:iCs/>
          <w:sz w:val="14"/>
          <w:szCs w:val="14"/>
        </w:rPr>
        <w:t>Repatriëringsschip</w:t>
      </w:r>
      <w:proofErr w:type="spellEnd"/>
      <w:r>
        <w:rPr>
          <w:i/>
          <w:iCs/>
          <w:sz w:val="14"/>
          <w:szCs w:val="14"/>
        </w:rPr>
        <w:t xml:space="preserve"> Johan van Oldenbarnevelt</w:t>
      </w:r>
      <w:r>
        <w:rPr>
          <w:sz w:val="14"/>
          <w:szCs w:val="14"/>
        </w:rPr>
        <w:t xml:space="preserve">, 2026, katoen, spuitverf en polypropyleensnippers, 185 x 50 x 35 cm | </w:t>
      </w:r>
      <w:r>
        <w:rPr>
          <w:b/>
          <w:bCs/>
          <w:sz w:val="14"/>
          <w:szCs w:val="14"/>
        </w:rPr>
        <w:t>Peter van Hout</w:t>
      </w:r>
      <w:r>
        <w:rPr>
          <w:sz w:val="14"/>
          <w:szCs w:val="14"/>
        </w:rPr>
        <w:t xml:space="preserve">, </w:t>
      </w:r>
      <w:proofErr w:type="spellStart"/>
      <w:r>
        <w:rPr>
          <w:i/>
          <w:iCs/>
          <w:sz w:val="14"/>
          <w:szCs w:val="14"/>
        </w:rPr>
        <w:t>Angklung</w:t>
      </w:r>
      <w:proofErr w:type="spellEnd"/>
      <w:r>
        <w:rPr>
          <w:i/>
          <w:iCs/>
          <w:sz w:val="14"/>
          <w:szCs w:val="14"/>
        </w:rPr>
        <w:t xml:space="preserve"> Sounds</w:t>
      </w:r>
      <w:r>
        <w:rPr>
          <w:sz w:val="14"/>
          <w:szCs w:val="14"/>
        </w:rPr>
        <w:t xml:space="preserve">, 2025, gemengde techniek, 63 x 35 cm | </w:t>
      </w:r>
      <w:r>
        <w:rPr>
          <w:b/>
          <w:bCs/>
          <w:sz w:val="14"/>
          <w:szCs w:val="14"/>
        </w:rPr>
        <w:t>Marja van Hout</w:t>
      </w:r>
      <w:r>
        <w:rPr>
          <w:sz w:val="14"/>
          <w:szCs w:val="14"/>
        </w:rPr>
        <w:t xml:space="preserve">, </w:t>
      </w:r>
      <w:r>
        <w:rPr>
          <w:i/>
          <w:iCs/>
          <w:sz w:val="14"/>
          <w:szCs w:val="14"/>
        </w:rPr>
        <w:t>Ontheemd 1942-1948</w:t>
      </w:r>
      <w:r>
        <w:rPr>
          <w:sz w:val="14"/>
          <w:szCs w:val="14"/>
        </w:rPr>
        <w:t>, 2026, borduurgaren op doek, 53 x 44 cm.</w:t>
      </w:r>
      <w:r>
        <w:br/>
      </w:r>
      <w:r>
        <w:br/>
      </w:r>
      <w:proofErr w:type="spellStart"/>
      <w:r>
        <w:rPr>
          <w:b/>
          <w:bCs/>
          <w:sz w:val="32"/>
          <w:szCs w:val="32"/>
        </w:rPr>
        <w:t>HoutVeen</w:t>
      </w:r>
      <w:proofErr w:type="spellEnd"/>
      <w:r>
        <w:rPr>
          <w:b/>
          <w:bCs/>
          <w:sz w:val="32"/>
          <w:szCs w:val="32"/>
        </w:rPr>
        <w:t xml:space="preserve">: 1 familie, 4 gezichten </w:t>
      </w:r>
      <w:r>
        <w:br/>
      </w:r>
      <w:r>
        <w:rPr>
          <w:b/>
          <w:bCs/>
          <w:color w:val="C00000"/>
          <w:sz w:val="32"/>
          <w:szCs w:val="32"/>
          <w:u w:color="C00000"/>
        </w:rPr>
        <w:t xml:space="preserve">Van </w:t>
      </w:r>
      <w:proofErr w:type="spellStart"/>
      <w:r>
        <w:rPr>
          <w:b/>
          <w:bCs/>
          <w:color w:val="C00000"/>
          <w:sz w:val="32"/>
          <w:szCs w:val="32"/>
          <w:u w:color="C00000"/>
        </w:rPr>
        <w:t>Borobudur</w:t>
      </w:r>
      <w:proofErr w:type="spellEnd"/>
      <w:r>
        <w:rPr>
          <w:b/>
          <w:bCs/>
          <w:color w:val="C00000"/>
          <w:sz w:val="32"/>
          <w:szCs w:val="32"/>
          <w:u w:color="C00000"/>
        </w:rPr>
        <w:t xml:space="preserve"> tot Bavo</w:t>
      </w:r>
      <w:r>
        <w:br/>
      </w:r>
      <w:r>
        <w:rPr>
          <w:b/>
          <w:bCs/>
          <w:sz w:val="24"/>
          <w:szCs w:val="24"/>
        </w:rPr>
        <w:t>10 juli tot en met 25 oktober 2026</w:t>
      </w:r>
    </w:p>
    <w:p w14:paraId="501B5C65" w14:textId="51C23950" w:rsidR="00B228B8" w:rsidRDefault="00350208">
      <w:r>
        <w:br/>
      </w:r>
      <w:r>
        <w:rPr>
          <w:b/>
          <w:bCs/>
          <w:sz w:val="22"/>
          <w:szCs w:val="22"/>
        </w:rPr>
        <w:t xml:space="preserve">Wat gebeurt er als een familie haar eigen geschiedenis onderzoekt en vertaalt </w:t>
      </w:r>
      <w:r w:rsidRPr="006527BE">
        <w:rPr>
          <w:b/>
          <w:bCs/>
          <w:color w:val="auto"/>
          <w:sz w:val="22"/>
          <w:szCs w:val="22"/>
        </w:rPr>
        <w:t xml:space="preserve">naar beeldend werk? In de tentoonstelling </w:t>
      </w:r>
      <w:proofErr w:type="spellStart"/>
      <w:r w:rsidRPr="006527BE">
        <w:rPr>
          <w:b/>
          <w:bCs/>
          <w:i/>
          <w:iCs/>
          <w:color w:val="auto"/>
          <w:sz w:val="22"/>
          <w:szCs w:val="22"/>
        </w:rPr>
        <w:t>HoutVeen</w:t>
      </w:r>
      <w:proofErr w:type="spellEnd"/>
      <w:r w:rsidRPr="006527BE">
        <w:rPr>
          <w:b/>
          <w:bCs/>
          <w:i/>
          <w:iCs/>
          <w:color w:val="auto"/>
          <w:sz w:val="22"/>
          <w:szCs w:val="22"/>
        </w:rPr>
        <w:t>: 1 familie, 4 gezichten</w:t>
      </w:r>
      <w:r w:rsidRPr="006527BE">
        <w:rPr>
          <w:b/>
          <w:bCs/>
          <w:color w:val="auto"/>
          <w:sz w:val="22"/>
          <w:szCs w:val="22"/>
        </w:rPr>
        <w:t xml:space="preserve"> brengen vier kunstenaars uit één familie hun werk samen. Broer en zus Peter en Marja van Hout en haar zoons Erik en Floris van der Veen duiken in hun gedeelde verleden en laten zien hoe familieverhalen </w:t>
      </w:r>
      <w:r>
        <w:rPr>
          <w:b/>
          <w:bCs/>
          <w:sz w:val="22"/>
          <w:szCs w:val="22"/>
        </w:rPr>
        <w:t>en koloniale geschiedenis doorwerken in het heden.</w:t>
      </w:r>
      <w:r>
        <w:br/>
      </w:r>
      <w:r>
        <w:br/>
      </w:r>
      <w:r>
        <w:rPr>
          <w:b/>
          <w:bCs/>
          <w:sz w:val="22"/>
          <w:szCs w:val="22"/>
        </w:rPr>
        <w:t>De verbindende schakel</w:t>
      </w:r>
      <w:r>
        <w:br/>
      </w:r>
      <w:r>
        <w:rPr>
          <w:sz w:val="22"/>
          <w:szCs w:val="22"/>
        </w:rPr>
        <w:t>Centraal in de tentoonstelling staat de</w:t>
      </w:r>
      <w:r w:rsidR="006527BE">
        <w:rPr>
          <w:sz w:val="22"/>
          <w:szCs w:val="22"/>
        </w:rPr>
        <w:t xml:space="preserve"> 101</w:t>
      </w:r>
      <w:r>
        <w:rPr>
          <w:sz w:val="22"/>
          <w:szCs w:val="22"/>
        </w:rPr>
        <w:t xml:space="preserve">-jarige Willy </w:t>
      </w:r>
      <w:proofErr w:type="spellStart"/>
      <w:r>
        <w:rPr>
          <w:sz w:val="22"/>
          <w:szCs w:val="22"/>
        </w:rPr>
        <w:t>Klaauwer</w:t>
      </w:r>
      <w:proofErr w:type="spellEnd"/>
      <w:r>
        <w:rPr>
          <w:sz w:val="22"/>
          <w:szCs w:val="22"/>
        </w:rPr>
        <w:t>, moeder en oma van de kunstenaars. Opgegroeid in Nederlands-Indië houdt zij het Indische erfgoed van de familie levend met verhalen, liedjes, recepten en fotoalbums. Samen vormen ze de basis voor een veelzijdige, multimediale tentoonstelling waarin heden en verleden in elkaar overlopen.</w:t>
      </w:r>
      <w:r>
        <w:br/>
      </w:r>
    </w:p>
    <w:p w14:paraId="5D2FA6AB" w14:textId="77777777" w:rsidR="007D71C8" w:rsidRDefault="00350208">
      <w:pPr>
        <w:rPr>
          <w:color w:val="auto"/>
          <w:sz w:val="22"/>
          <w:szCs w:val="22"/>
        </w:rPr>
      </w:pPr>
      <w:r>
        <w:rPr>
          <w:b/>
          <w:bCs/>
          <w:sz w:val="22"/>
          <w:szCs w:val="22"/>
        </w:rPr>
        <w:lastRenderedPageBreak/>
        <w:t>Vier kunstenaars, vier perspectieven</w:t>
      </w:r>
      <w:r>
        <w:br/>
      </w:r>
      <w:r>
        <w:rPr>
          <w:sz w:val="22"/>
          <w:szCs w:val="22"/>
        </w:rPr>
        <w:t>De vier kunstenaars werken ieder vanuit een eigen kunstpraktijk en benaderen het familieverhaal vanuit verschillende invalshoeken. Ondanks hun uiteenlopende stijlen en technieken, delen ze een aandacht voor detail, voorliefde voor kleurrijke materialen en patronen en een verhalende en onderzoekende aanpak.</w:t>
      </w:r>
      <w:r>
        <w:br/>
      </w:r>
      <w:r>
        <w:br/>
      </w:r>
      <w:r>
        <w:rPr>
          <w:b/>
          <w:bCs/>
          <w:sz w:val="22"/>
          <w:szCs w:val="22"/>
        </w:rPr>
        <w:t>Peter van Hout</w:t>
      </w:r>
      <w:r>
        <w:rPr>
          <w:sz w:val="22"/>
          <w:szCs w:val="22"/>
        </w:rPr>
        <w:t xml:space="preserve"> maakt tekeningen, textielwerken en objecten waarin herinneringen aan de Indische cultuur centraal staan. Muziek, en met name </w:t>
      </w:r>
      <w:proofErr w:type="spellStart"/>
      <w:r>
        <w:rPr>
          <w:sz w:val="22"/>
          <w:szCs w:val="22"/>
        </w:rPr>
        <w:t>Indorock</w:t>
      </w:r>
      <w:proofErr w:type="spellEnd"/>
      <w:r>
        <w:rPr>
          <w:sz w:val="22"/>
          <w:szCs w:val="22"/>
        </w:rPr>
        <w:t>, speelt daarbij een belangrijke rol. Daarnaast richt Peter zijn blik op het hedendaagse Azië. Zijn textiele poppen vormen levensechte portretten van moderne stadsbewoners en verbinden verleden en heden.</w:t>
      </w:r>
      <w:r>
        <w:br/>
      </w:r>
      <w:r>
        <w:br/>
      </w:r>
      <w:r>
        <w:rPr>
          <w:b/>
          <w:bCs/>
          <w:sz w:val="22"/>
          <w:szCs w:val="22"/>
        </w:rPr>
        <w:t>Marja van Hout</w:t>
      </w:r>
      <w:r>
        <w:rPr>
          <w:sz w:val="22"/>
          <w:szCs w:val="22"/>
        </w:rPr>
        <w:t xml:space="preserve"> verwerkt documenten </w:t>
      </w:r>
      <w:r w:rsidRPr="00EA1EDE">
        <w:rPr>
          <w:color w:val="auto"/>
          <w:sz w:val="22"/>
          <w:szCs w:val="22"/>
        </w:rPr>
        <w:t xml:space="preserve">uit het familiearchief, zoals brieven, diploma’s en foto's, in textiele installaties. Door te borduren geeft zij emotioneel geladen gebeurtenissen uit het verleden betekenis. Met de bevrijdingsrok </w:t>
      </w:r>
      <w:r>
        <w:rPr>
          <w:sz w:val="22"/>
          <w:szCs w:val="22"/>
        </w:rPr>
        <w:t>die ze voor haar moeder heeft gemaakt, vraagt zij aandacht voor het oorlogsleed in Nederlands-Indië dat lange tijd weinig erkenning en begrip kreeg.</w:t>
      </w:r>
      <w:r>
        <w:br/>
      </w:r>
      <w:r>
        <w:br/>
      </w:r>
      <w:r>
        <w:rPr>
          <w:b/>
          <w:bCs/>
          <w:sz w:val="22"/>
          <w:szCs w:val="22"/>
        </w:rPr>
        <w:t xml:space="preserve">Erik van der Veen </w:t>
      </w:r>
      <w:r>
        <w:rPr>
          <w:sz w:val="22"/>
          <w:szCs w:val="22"/>
        </w:rPr>
        <w:t>vertaalt familieverhalen naar eigentijdse patronen en textiele objecten. Jeugdherinneringen, verhalen,</w:t>
      </w:r>
      <w:r w:rsidR="00FE6FB7">
        <w:rPr>
          <w:sz w:val="22"/>
          <w:szCs w:val="22"/>
        </w:rPr>
        <w:t xml:space="preserve"> </w:t>
      </w:r>
      <w:r>
        <w:rPr>
          <w:sz w:val="22"/>
          <w:szCs w:val="22"/>
        </w:rPr>
        <w:t xml:space="preserve">eetgewoonten en de schepen die een belangrijke rol spelen in de familiegeschiedenis keren terug in zijn werk als patronen en zachte sculpturen. </w:t>
      </w:r>
      <w:r w:rsidRPr="00FE6FB7">
        <w:rPr>
          <w:color w:val="auto"/>
          <w:sz w:val="22"/>
          <w:szCs w:val="22"/>
        </w:rPr>
        <w:t>Voor deze expositie reageerde hij op het werk van de andere familieleden en ging actief samenwerkingen met hun aan.</w:t>
      </w:r>
      <w:r>
        <w:br/>
      </w:r>
      <w:r>
        <w:br/>
      </w:r>
      <w:r>
        <w:rPr>
          <w:b/>
          <w:bCs/>
          <w:sz w:val="22"/>
          <w:szCs w:val="22"/>
        </w:rPr>
        <w:t>Floris van der Veen</w:t>
      </w:r>
      <w:r>
        <w:rPr>
          <w:sz w:val="22"/>
          <w:szCs w:val="22"/>
        </w:rPr>
        <w:t xml:space="preserve"> onderzoekt in zijn schilderijen hoe het koloniale verleden doorwerkt in volgende generaties. Hij schildert in olieverf die hij zelf maakt met materialen en technieken die ook in de VOC-tijd werden gebruikt. Daarmee verbindt hij historische context met hedendaagse onderwerpen waaronder familieleden, vrienden en zijn eigen gezin.</w:t>
      </w:r>
      <w:r>
        <w:br/>
      </w:r>
      <w:r>
        <w:br/>
      </w:r>
      <w:r>
        <w:rPr>
          <w:b/>
          <w:bCs/>
          <w:sz w:val="22"/>
          <w:szCs w:val="22"/>
        </w:rPr>
        <w:t>Een gedeelde geschiedenis</w:t>
      </w:r>
      <w:r>
        <w:br/>
      </w:r>
      <w:r>
        <w:rPr>
          <w:sz w:val="22"/>
          <w:szCs w:val="22"/>
        </w:rPr>
        <w:t xml:space="preserve">De tentoonstelling raakt aan een bredere werkelijkheid: bijna één op de tien Nederlanders heeft een familiegeschiedenis gerelateerd aan voormalig Nederlands-Indië. </w:t>
      </w:r>
      <w:proofErr w:type="spellStart"/>
      <w:r>
        <w:rPr>
          <w:i/>
          <w:iCs/>
          <w:sz w:val="22"/>
          <w:szCs w:val="22"/>
        </w:rPr>
        <w:t>HoutVeen</w:t>
      </w:r>
      <w:proofErr w:type="spellEnd"/>
      <w:r>
        <w:rPr>
          <w:i/>
          <w:iCs/>
          <w:sz w:val="22"/>
          <w:szCs w:val="22"/>
        </w:rPr>
        <w:t xml:space="preserve"> </w:t>
      </w:r>
      <w:r>
        <w:rPr>
          <w:sz w:val="22"/>
          <w:szCs w:val="22"/>
        </w:rPr>
        <w:t>nodigt bezoekers uit stil te staan bij hun eigen afkomst en bij de manier waarop geschiedenis zich nestelt in verhalen die van generatie op generatie in families worden doorgegeven.</w:t>
      </w:r>
      <w:r>
        <w:br/>
      </w:r>
      <w:r>
        <w:br/>
      </w:r>
      <w:r w:rsidRPr="00F240E5">
        <w:rPr>
          <w:b/>
          <w:bCs/>
          <w:color w:val="auto"/>
          <w:sz w:val="22"/>
          <w:szCs w:val="22"/>
        </w:rPr>
        <w:t>Publieksprogramma</w:t>
      </w:r>
      <w:r w:rsidRPr="00F240E5">
        <w:rPr>
          <w:color w:val="auto"/>
        </w:rPr>
        <w:br/>
      </w:r>
      <w:r w:rsidRPr="00F240E5">
        <w:rPr>
          <w:color w:val="auto"/>
          <w:sz w:val="22"/>
          <w:szCs w:val="22"/>
        </w:rPr>
        <w:t>Rondom de tentoonstelling is een uitgebreid publieksprogramma. Zo verzorgen Erik en Floris van der Veen een artist talk, geven Peter en Marja van Hout een workshop borduren en gaan Marc Claassen (</w:t>
      </w:r>
      <w:r w:rsidR="00F240E5" w:rsidRPr="00F240E5">
        <w:rPr>
          <w:color w:val="auto"/>
          <w:sz w:val="22"/>
          <w:szCs w:val="22"/>
        </w:rPr>
        <w:t>b</w:t>
      </w:r>
      <w:r w:rsidRPr="00F240E5">
        <w:rPr>
          <w:color w:val="auto"/>
          <w:sz w:val="22"/>
          <w:szCs w:val="22"/>
        </w:rPr>
        <w:t xml:space="preserve">oek: </w:t>
      </w:r>
      <w:r w:rsidRPr="00F240E5">
        <w:rPr>
          <w:i/>
          <w:iCs/>
          <w:color w:val="auto"/>
          <w:sz w:val="22"/>
          <w:szCs w:val="22"/>
        </w:rPr>
        <w:t>Lieflijk Indië</w:t>
      </w:r>
      <w:r w:rsidRPr="00F240E5">
        <w:rPr>
          <w:color w:val="auto"/>
          <w:sz w:val="22"/>
          <w:szCs w:val="22"/>
        </w:rPr>
        <w:t xml:space="preserve">) en fotograaf Armando </w:t>
      </w:r>
      <w:proofErr w:type="spellStart"/>
      <w:r w:rsidRPr="00F240E5">
        <w:rPr>
          <w:color w:val="auto"/>
          <w:sz w:val="22"/>
          <w:szCs w:val="22"/>
        </w:rPr>
        <w:t>Ello</w:t>
      </w:r>
      <w:proofErr w:type="spellEnd"/>
      <w:r w:rsidRPr="00F240E5">
        <w:rPr>
          <w:color w:val="auto"/>
          <w:sz w:val="22"/>
          <w:szCs w:val="22"/>
        </w:rPr>
        <w:t xml:space="preserve"> (</w:t>
      </w:r>
      <w:r w:rsidR="00F240E5" w:rsidRPr="00F240E5">
        <w:rPr>
          <w:color w:val="auto"/>
          <w:sz w:val="22"/>
          <w:szCs w:val="22"/>
        </w:rPr>
        <w:t>b</w:t>
      </w:r>
      <w:r w:rsidRPr="00F240E5">
        <w:rPr>
          <w:color w:val="auto"/>
          <w:sz w:val="22"/>
          <w:szCs w:val="22"/>
        </w:rPr>
        <w:t xml:space="preserve">oek: </w:t>
      </w:r>
      <w:proofErr w:type="spellStart"/>
      <w:r w:rsidRPr="00F240E5">
        <w:rPr>
          <w:i/>
          <w:iCs/>
          <w:color w:val="auto"/>
          <w:sz w:val="22"/>
          <w:szCs w:val="22"/>
        </w:rPr>
        <w:t>Twijfelindo</w:t>
      </w:r>
      <w:proofErr w:type="spellEnd"/>
      <w:r w:rsidRPr="00F240E5">
        <w:rPr>
          <w:color w:val="auto"/>
          <w:sz w:val="22"/>
          <w:szCs w:val="22"/>
        </w:rPr>
        <w:t xml:space="preserve">) met elkaar en de kunstenaars in gesprek over de betekenis van het Indische verleden voor huidige en toekomstige generaties. Meer informatie over de tentoonstelling en het publieksprogramma is te vinden op </w:t>
      </w:r>
      <w:hyperlink r:id="rId14" w:history="1">
        <w:r w:rsidRPr="00F240E5">
          <w:rPr>
            <w:rStyle w:val="Hyperlink0"/>
            <w:color w:val="auto"/>
          </w:rPr>
          <w:t>www.verweymuseumhaarlem.nl</w:t>
        </w:r>
      </w:hyperlink>
      <w:r w:rsidRPr="00F240E5">
        <w:rPr>
          <w:color w:val="auto"/>
          <w:sz w:val="22"/>
          <w:szCs w:val="22"/>
        </w:rPr>
        <w:t>.</w:t>
      </w:r>
    </w:p>
    <w:p w14:paraId="64FB61C8" w14:textId="77777777" w:rsidR="007D71C8" w:rsidRDefault="007D71C8">
      <w:pPr>
        <w:rPr>
          <w:color w:val="auto"/>
          <w:sz w:val="22"/>
          <w:szCs w:val="22"/>
        </w:rPr>
      </w:pPr>
    </w:p>
    <w:p w14:paraId="15549B9C" w14:textId="77777777" w:rsidR="007D71C8" w:rsidRDefault="007D71C8">
      <w:pPr>
        <w:rPr>
          <w:color w:val="auto"/>
          <w:sz w:val="22"/>
          <w:szCs w:val="22"/>
        </w:rPr>
      </w:pPr>
    </w:p>
    <w:p w14:paraId="501B5C6A" w14:textId="1AE31977" w:rsidR="00B228B8" w:rsidRDefault="00350208">
      <w:r w:rsidRPr="00F240E5">
        <w:rPr>
          <w:color w:val="auto"/>
        </w:rPr>
        <w:br/>
      </w:r>
    </w:p>
    <w:p w14:paraId="501B5C6B" w14:textId="77777777" w:rsidR="00B228B8" w:rsidRDefault="00B228B8">
      <w:pPr>
        <w:pBdr>
          <w:bottom w:val="single" w:sz="4" w:space="0" w:color="000000"/>
        </w:pBdr>
        <w:rPr>
          <w:u w:val="single"/>
        </w:rPr>
      </w:pPr>
    </w:p>
    <w:p w14:paraId="501B5C6D" w14:textId="73BA6A83" w:rsidR="00B228B8" w:rsidRDefault="007D71C8">
      <w:pPr>
        <w:spacing w:after="160" w:line="276" w:lineRule="auto"/>
      </w:pPr>
      <w:r>
        <w:rPr>
          <w:b/>
          <w:bCs/>
        </w:rPr>
        <w:br/>
      </w:r>
      <w:r w:rsidR="00350208">
        <w:rPr>
          <w:b/>
          <w:bCs/>
        </w:rPr>
        <w:t>Titel</w:t>
      </w:r>
      <w:r w:rsidR="00350208">
        <w:tab/>
      </w:r>
      <w:r w:rsidR="00350208">
        <w:tab/>
      </w:r>
      <w:proofErr w:type="spellStart"/>
      <w:r w:rsidR="00350208">
        <w:rPr>
          <w:b/>
          <w:bCs/>
        </w:rPr>
        <w:t>HoutVeen</w:t>
      </w:r>
      <w:proofErr w:type="spellEnd"/>
      <w:r w:rsidR="00350208">
        <w:rPr>
          <w:b/>
          <w:bCs/>
        </w:rPr>
        <w:t xml:space="preserve">: 1 familie, 4 gezichten. </w:t>
      </w:r>
      <w:r w:rsidR="00350208">
        <w:rPr>
          <w:b/>
          <w:bCs/>
          <w:i/>
          <w:iCs/>
        </w:rPr>
        <w:t xml:space="preserve">Van </w:t>
      </w:r>
      <w:proofErr w:type="spellStart"/>
      <w:r w:rsidR="00350208">
        <w:rPr>
          <w:b/>
          <w:bCs/>
          <w:i/>
          <w:iCs/>
        </w:rPr>
        <w:t>Borobudur</w:t>
      </w:r>
      <w:proofErr w:type="spellEnd"/>
      <w:r w:rsidR="00350208">
        <w:rPr>
          <w:b/>
          <w:bCs/>
          <w:i/>
          <w:iCs/>
        </w:rPr>
        <w:t xml:space="preserve"> tot Bavo</w:t>
      </w:r>
      <w:r w:rsidR="00350208">
        <w:br/>
      </w:r>
      <w:r w:rsidR="00350208">
        <w:rPr>
          <w:b/>
          <w:bCs/>
        </w:rPr>
        <w:t>Datum</w:t>
      </w:r>
      <w:r w:rsidR="00350208">
        <w:tab/>
      </w:r>
      <w:r w:rsidR="00350208">
        <w:tab/>
        <w:t>10 juli tot en met 25 oktober 2026</w:t>
      </w:r>
      <w:r w:rsidR="00350208">
        <w:br/>
      </w:r>
      <w:r w:rsidR="00350208">
        <w:rPr>
          <w:b/>
          <w:bCs/>
        </w:rPr>
        <w:t>Waar</w:t>
      </w:r>
      <w:r w:rsidR="00350208">
        <w:tab/>
      </w:r>
      <w:r w:rsidR="00350208">
        <w:tab/>
        <w:t>Verwey</w:t>
      </w:r>
      <w:r w:rsidR="00350208">
        <w:rPr>
          <w:b/>
          <w:bCs/>
        </w:rPr>
        <w:t xml:space="preserve"> </w:t>
      </w:r>
      <w:r w:rsidR="00350208">
        <w:t>Museum Haarlem, Groot Heiligland 47, 2011 EP Haarlem</w:t>
      </w:r>
      <w:r w:rsidR="00350208">
        <w:br/>
      </w:r>
      <w:r w:rsidR="00350208">
        <w:rPr>
          <w:b/>
          <w:bCs/>
        </w:rPr>
        <w:t>Tijd</w:t>
      </w:r>
      <w:r w:rsidR="00350208">
        <w:t xml:space="preserve">: </w:t>
      </w:r>
      <w:r w:rsidR="00350208">
        <w:tab/>
      </w:r>
      <w:r w:rsidR="00350208">
        <w:tab/>
        <w:t>Zondag en maandag 12 - 17 uur, dinsdag t/m zaterdag 11 - 17 uur</w:t>
      </w:r>
      <w:r w:rsidR="00350208">
        <w:br/>
        <w:t xml:space="preserve">                      </w:t>
      </w:r>
      <w:r w:rsidR="00350208">
        <w:tab/>
        <w:t>Elke eerste zondag van de maand gratis entree</w:t>
      </w:r>
    </w:p>
    <w:p w14:paraId="501B5C6E" w14:textId="77777777" w:rsidR="00B228B8" w:rsidRDefault="00350208">
      <w:pPr>
        <w:spacing w:after="160" w:line="276" w:lineRule="auto"/>
      </w:pPr>
      <w:r>
        <w:t xml:space="preserve">Voor meer informatie of beelden kunt u mailen naar </w:t>
      </w:r>
      <w:hyperlink r:id="rId15" w:history="1">
        <w:r>
          <w:rPr>
            <w:rStyle w:val="Link"/>
          </w:rPr>
          <w:t>marcom@verweymuseumhaarlem.nl</w:t>
        </w:r>
      </w:hyperlink>
      <w:r>
        <w:t xml:space="preserve"> of bellen naar T 023 542 2477.</w:t>
      </w:r>
    </w:p>
    <w:sectPr w:rsidR="00B228B8">
      <w:headerReference w:type="default" r:id="rId16"/>
      <w:footerReference w:type="default" r:id="rId17"/>
      <w:pgSz w:w="11900" w:h="16840"/>
      <w:pgMar w:top="1985"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BBD6" w14:textId="77777777" w:rsidR="002835F7" w:rsidRDefault="002835F7">
      <w:r>
        <w:separator/>
      </w:r>
    </w:p>
  </w:endnote>
  <w:endnote w:type="continuationSeparator" w:id="0">
    <w:p w14:paraId="70074FBA" w14:textId="77777777" w:rsidR="002835F7" w:rsidRDefault="0028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Lexend">
    <w:altName w:val="Lexend"/>
    <w:panose1 w:val="00000000000000000000"/>
    <w:charset w:val="00"/>
    <w:family w:val="auto"/>
    <w:pitch w:val="variable"/>
    <w:sig w:usb0="A00000FF" w:usb1="4000205B" w:usb2="00000000" w:usb3="00000000" w:csb0="00000193"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B5C7A" w14:textId="77777777" w:rsidR="00B228B8" w:rsidRDefault="00B228B8">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A8E12" w14:textId="77777777" w:rsidR="002835F7" w:rsidRDefault="002835F7">
      <w:r>
        <w:separator/>
      </w:r>
    </w:p>
  </w:footnote>
  <w:footnote w:type="continuationSeparator" w:id="0">
    <w:p w14:paraId="6EF78A90" w14:textId="77777777" w:rsidR="002835F7" w:rsidRDefault="0028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B5C79" w14:textId="77777777" w:rsidR="00B228B8" w:rsidRDefault="00350208">
    <w:pPr>
      <w:pStyle w:val="Koptekst"/>
      <w:tabs>
        <w:tab w:val="clear" w:pos="4536"/>
        <w:tab w:val="clear" w:pos="9072"/>
      </w:tabs>
    </w:pPr>
    <w:r>
      <w:rPr>
        <w:noProof/>
      </w:rPr>
      <w:drawing>
        <wp:anchor distT="152400" distB="152400" distL="152400" distR="152400" simplePos="0" relativeHeight="251658240" behindDoc="1" locked="0" layoutInCell="1" allowOverlap="1" wp14:anchorId="501B5C7B" wp14:editId="501B5C7C">
          <wp:simplePos x="0" y="0"/>
          <wp:positionH relativeFrom="page">
            <wp:posOffset>5885815</wp:posOffset>
          </wp:positionH>
          <wp:positionV relativeFrom="page">
            <wp:posOffset>318770</wp:posOffset>
          </wp:positionV>
          <wp:extent cx="1283970" cy="596900"/>
          <wp:effectExtent l="0" t="0" r="0" b="0"/>
          <wp:wrapNone/>
          <wp:docPr id="1073741825" name="officeArt object" descr="Afbeelding met tekst&#10;&#10;Automatisch gegenereerde beschrijving"/>
          <wp:cNvGraphicFramePr/>
          <a:graphic xmlns:a="http://schemas.openxmlformats.org/drawingml/2006/main">
            <a:graphicData uri="http://schemas.openxmlformats.org/drawingml/2006/picture">
              <pic:pic xmlns:pic="http://schemas.openxmlformats.org/drawingml/2006/picture">
                <pic:nvPicPr>
                  <pic:cNvPr id="1073741825" name="Afbeelding met tekstAutomatisch gegenereerde beschrijving" descr="Afbeelding met tekstAutomatisch gegenereerde beschrijving"/>
                  <pic:cNvPicPr>
                    <a:picLocks noChangeAspect="1"/>
                  </pic:cNvPicPr>
                </pic:nvPicPr>
                <pic:blipFill>
                  <a:blip r:embed="rId1"/>
                  <a:stretch>
                    <a:fillRect/>
                  </a:stretch>
                </pic:blipFill>
                <pic:spPr>
                  <a:xfrm>
                    <a:off x="0" y="0"/>
                    <a:ext cx="1283970" cy="596900"/>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8B8"/>
    <w:rsid w:val="001A1BAD"/>
    <w:rsid w:val="002835F7"/>
    <w:rsid w:val="00350208"/>
    <w:rsid w:val="0038431F"/>
    <w:rsid w:val="003C066F"/>
    <w:rsid w:val="006527BE"/>
    <w:rsid w:val="007A41B7"/>
    <w:rsid w:val="007D71C8"/>
    <w:rsid w:val="0085139D"/>
    <w:rsid w:val="008E690F"/>
    <w:rsid w:val="00A150A3"/>
    <w:rsid w:val="00A23D42"/>
    <w:rsid w:val="00B228B8"/>
    <w:rsid w:val="00BC79E2"/>
    <w:rsid w:val="00C62496"/>
    <w:rsid w:val="00EA1EDE"/>
    <w:rsid w:val="00F240E5"/>
    <w:rsid w:val="00FE6F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B5C5D"/>
  <w15:docId w15:val="{65D91A17-F11F-4AC7-95CB-503472D1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Lexend" w:eastAsia="Lexend" w:hAnsi="Lexend" w:cs="Lexend"/>
      <w:color w:val="000000"/>
      <w:u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tekst">
    <w:name w:val="header"/>
    <w:pPr>
      <w:tabs>
        <w:tab w:val="center" w:pos="4536"/>
        <w:tab w:val="right" w:pos="9072"/>
      </w:tabs>
    </w:pPr>
    <w:rPr>
      <w:rFonts w:ascii="Lexend" w:eastAsia="Lexend" w:hAnsi="Lexend" w:cs="Lexend"/>
      <w:color w:val="000000"/>
      <w:u w:color="000000"/>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sz w:val="22"/>
      <w:szCs w:val="22"/>
      <w:u w:val="single" w:color="0000FF"/>
    </w:rPr>
  </w:style>
  <w:style w:type="paragraph" w:styleId="Voettekst">
    <w:name w:val="footer"/>
    <w:basedOn w:val="Standaard"/>
    <w:link w:val="VoettekstChar"/>
    <w:uiPriority w:val="99"/>
    <w:semiHidden/>
    <w:unhideWhenUsed/>
    <w:rsid w:val="00A23D42"/>
    <w:pPr>
      <w:tabs>
        <w:tab w:val="center" w:pos="4536"/>
        <w:tab w:val="right" w:pos="9072"/>
      </w:tabs>
    </w:pPr>
  </w:style>
  <w:style w:type="character" w:customStyle="1" w:styleId="VoettekstChar">
    <w:name w:val="Voettekst Char"/>
    <w:basedOn w:val="Standaardalinea-lettertype"/>
    <w:link w:val="Voettekst"/>
    <w:uiPriority w:val="99"/>
    <w:semiHidden/>
    <w:rsid w:val="00A23D42"/>
    <w:rPr>
      <w:rFonts w:ascii="Lexend" w:eastAsia="Lexend" w:hAnsi="Lexend" w:cs="Lexend"/>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mailto:marcom@museumhaarlem.n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verweymuseumhaarlem.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thema">
  <a:themeElements>
    <a:clrScheme name="Office-th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thema">
      <a:majorFont>
        <a:latin typeface="Helvetica Neue"/>
        <a:ea typeface="Helvetica Neue"/>
        <a:cs typeface="Helvetica Neue"/>
      </a:majorFont>
      <a:minorFont>
        <a:latin typeface="Helvetica Neue"/>
        <a:ea typeface="Helvetica Neue"/>
        <a:cs typeface="Helvetica Neue"/>
      </a:minorFont>
    </a:fontScheme>
    <a:fmtScheme name="Office-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D5A383D0D9B04E83597281DB3E51D8" ma:contentTypeVersion="23" ma:contentTypeDescription="Een nieuw document maken." ma:contentTypeScope="" ma:versionID="d70f5b470a580695952cedb0ada323f6">
  <xsd:schema xmlns:xsd="http://www.w3.org/2001/XMLSchema" xmlns:xs="http://www.w3.org/2001/XMLSchema" xmlns:p="http://schemas.microsoft.com/office/2006/metadata/properties" xmlns:ns2="1c09ffd4-ec74-4ba0-8a86-1f5b494826fb" xmlns:ns3="113ac438-9b96-4695-9215-a9d05d5a3377" targetNamespace="http://schemas.microsoft.com/office/2006/metadata/properties" ma:root="true" ma:fieldsID="b6382f6fbc6464c38b894814c614ce01" ns2:_="" ns3:_="">
    <xsd:import namespace="1c09ffd4-ec74-4ba0-8a86-1f5b494826fb"/>
    <xsd:import namespace="113ac438-9b96-4695-9215-a9d05d5a33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element ref="ns3:SharedWithUsers" minOccurs="0"/>
                <xsd:element ref="ns3:SharedWithDetails" minOccurs="0"/>
                <xsd:element ref="ns3:TaxCatchAll" minOccurs="0"/>
                <xsd:element ref="ns2:lcf76f155ced4ddcb4097134ff3c332f" minOccurs="0"/>
                <xsd:element ref="ns3:TaxKeywordTaxHTField"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9ffd4-ec74-4ba0-8a86-1f5b49482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24281db-b882-4085-8fc5-b98d7fca4017" ma:termSetId="09814cd3-568e-fe90-9814-8d621ff8fb84" ma:anchorId="fba54fb3-c3e1-fe81-a776-ca4b69148c4d" ma:open="true" ma:isKeyword="false">
      <xsd:complexType>
        <xsd:sequence>
          <xsd:element ref="pc:Terms" minOccurs="0" maxOccurs="1"/>
        </xsd:sequence>
      </xsd:complexType>
    </xsd:element>
    <xsd:element name="_Flow_SignoffStatus" ma:index="26" nillable="true" ma:displayName="Afmeldingsstatus" ma:internalName="Afmeldingsstatus">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3ac438-9b96-4695-9215-a9d05d5a3377"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38bd6ee4-93ac-4765-adec-fe892a8b973c}" ma:internalName="TaxCatchAll" ma:showField="CatchAllData" ma:web="113ac438-9b96-4695-9215-a9d05d5a337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Ondernemingstrefwoorden" ma:fieldId="{23f27201-bee3-471e-b2e7-b64fd8b7ca38}" ma:taxonomyMulti="true" ma:sspId="524281db-b882-4085-8fc5-b98d7fca4017"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113ac438-9b96-4695-9215-a9d05d5a3377">
      <Terms xmlns="http://schemas.microsoft.com/office/infopath/2007/PartnerControls"/>
    </TaxKeywordTaxHTField>
    <TaxCatchAll xmlns="113ac438-9b96-4695-9215-a9d05d5a3377" xsi:nil="true"/>
    <lcf76f155ced4ddcb4097134ff3c332f xmlns="1c09ffd4-ec74-4ba0-8a86-1f5b494826fb">
      <Terms xmlns="http://schemas.microsoft.com/office/infopath/2007/PartnerControls"/>
    </lcf76f155ced4ddcb4097134ff3c332f>
    <_Flow_SignoffStatus xmlns="1c09ffd4-ec74-4ba0-8a86-1f5b494826fb" xsi:nil="true"/>
  </documentManagement>
</p:properties>
</file>

<file path=customXml/itemProps1.xml><?xml version="1.0" encoding="utf-8"?>
<ds:datastoreItem xmlns:ds="http://schemas.openxmlformats.org/officeDocument/2006/customXml" ds:itemID="{8CFF1096-6545-437F-8BBB-EF39FF9AE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9ffd4-ec74-4ba0-8a86-1f5b494826fb"/>
    <ds:schemaRef ds:uri="113ac438-9b96-4695-9215-a9d05d5a3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EC4AB-214E-47B5-BD45-A9284EFD7039}">
  <ds:schemaRefs>
    <ds:schemaRef ds:uri="http://schemas.microsoft.com/sharepoint/v3/contenttype/forms"/>
  </ds:schemaRefs>
</ds:datastoreItem>
</file>

<file path=customXml/itemProps3.xml><?xml version="1.0" encoding="utf-8"?>
<ds:datastoreItem xmlns:ds="http://schemas.openxmlformats.org/officeDocument/2006/customXml" ds:itemID="{A76BDE41-2919-474A-979F-B951E7B9F1DA}">
  <ds:schemaRefs>
    <ds:schemaRef ds:uri="http://schemas.microsoft.com/office/2006/metadata/properties"/>
    <ds:schemaRef ds:uri="http://schemas.microsoft.com/office/infopath/2007/PartnerControls"/>
    <ds:schemaRef ds:uri="113ac438-9b96-4695-9215-a9d05d5a3377"/>
    <ds:schemaRef ds:uri="1c09ffd4-ec74-4ba0-8a86-1f5b494826f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709</Words>
  <Characters>3900</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MarCom | Verwey Museum Haarlem</cp:lastModifiedBy>
  <cp:revision>12</cp:revision>
  <dcterms:created xsi:type="dcterms:W3CDTF">2026-06-23T07:47:00Z</dcterms:created>
  <dcterms:modified xsi:type="dcterms:W3CDTF">2026-06-23T13:52:00Z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0x0101001BD5A383D0D9B04E83597281DB3E51D8</vt:lpwstr>
  </property>
  <property fmtid="{D5CDD505-2E9C-101B-9397-08002B2CF9AE}" pid="3" name="TaxKeyword">
    <vt:lpwstr/>
  </property>
  <property fmtid="{D5CDD505-2E9C-101B-9397-08002B2CF9AE}" pid="4" name="MediaServiceImageTags">
    <vt:lpwstr/>
  </property>
</Properties>
</file>